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9DF6" w14:textId="2A14F551" w:rsidR="00C2235B" w:rsidRDefault="0038415B">
      <w:r w:rsidRPr="00610316">
        <w:rPr>
          <w:rStyle w:val="Strong"/>
          <w:rFonts w:ascii="Arial" w:hAnsi="Arial" w:cs="Arial"/>
          <w:sz w:val="26"/>
          <w:szCs w:val="26"/>
          <w:shd w:val="clear" w:color="auto" w:fill="FFFFFF"/>
        </w:rPr>
        <w:t>If you experience an emergency, please seek immediate assistance and/or call 911.</w:t>
      </w:r>
      <w:r w:rsidRPr="00610316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610316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D6D6D"/>
          <w:sz w:val="21"/>
          <w:szCs w:val="21"/>
        </w:rPr>
        <w:br/>
      </w:r>
      <w:bookmarkStart w:id="0" w:name="_GoBack"/>
      <w:r w:rsidRPr="004B5412">
        <w:rPr>
          <w:rStyle w:val="Strong"/>
          <w:rFonts w:ascii="Arial" w:hAnsi="Arial" w:cs="Arial"/>
          <w:color w:val="6D6D6D"/>
          <w:sz w:val="28"/>
          <w:szCs w:val="28"/>
          <w:shd w:val="clear" w:color="auto" w:fill="FFFFFF"/>
        </w:rPr>
        <w:t>Immediate Mental Health Resources</w:t>
      </w:r>
      <w:bookmarkEnd w:id="0"/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The following facilities provide 24-hour assistance and may complete emergency assessments at no cost. If your child already receives support from a mental health provider, you may wish to contact that professional first. You may also want to check with your insurance company regarding mental/behavioral health coverage. Please note that the District does not endorse any provider, makes no representations as to the effectiveness of these providers, and makes this information available only as a helpful resource.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D6D6D"/>
          <w:sz w:val="21"/>
          <w:szCs w:val="21"/>
        </w:rPr>
        <w:br/>
      </w:r>
      <w:r w:rsidRPr="00610316">
        <w:rPr>
          <w:rStyle w:val="Strong"/>
          <w:rFonts w:ascii="Arial" w:hAnsi="Arial" w:cs="Arial"/>
          <w:color w:val="6D6D6D"/>
          <w:sz w:val="27"/>
          <w:szCs w:val="27"/>
          <w:u w:val="single"/>
          <w:shd w:val="clear" w:color="auto" w:fill="FFFFFF"/>
        </w:rPr>
        <w:t>South Fulton</w:t>
      </w:r>
      <w:r>
        <w:rPr>
          <w:rStyle w:val="Strong"/>
          <w:rFonts w:ascii="Arial" w:hAnsi="Arial" w:cs="Arial"/>
          <w:color w:val="6D6D6D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b/>
          <w:bCs/>
          <w:color w:val="6D6D6D"/>
          <w:sz w:val="21"/>
          <w:szCs w:val="21"/>
          <w:shd w:val="clear" w:color="auto" w:fill="FFFFFF"/>
        </w:rPr>
        <w:br/>
      </w:r>
      <w:r>
        <w:rPr>
          <w:rFonts w:ascii="Arial" w:hAnsi="Arial" w:cs="Arial"/>
          <w:b/>
          <w:bCs/>
          <w:color w:val="6D6D6D"/>
          <w:sz w:val="21"/>
          <w:szCs w:val="21"/>
          <w:shd w:val="clear" w:color="auto" w:fill="FFFFFF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Anchor Hospital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5454 Yorktown Drive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College Park, GA 30349</w:t>
      </w:r>
      <w:r>
        <w:rPr>
          <w:rFonts w:ascii="Arial" w:hAnsi="Arial" w:cs="Arial"/>
          <w:color w:val="6D6D6D"/>
          <w:sz w:val="21"/>
          <w:szCs w:val="21"/>
        </w:rPr>
        <w:br/>
      </w:r>
      <w:hyperlink r:id="rId9" w:history="1">
        <w:r>
          <w:rPr>
            <w:rStyle w:val="Hyperlink"/>
            <w:rFonts w:ascii="Arial" w:hAnsi="Arial" w:cs="Arial"/>
            <w:color w:val="54C86F"/>
            <w:sz w:val="21"/>
            <w:szCs w:val="21"/>
            <w:shd w:val="clear" w:color="auto" w:fill="FFFFFF"/>
          </w:rPr>
          <w:t>http://www.anchorhospital.com</w:t>
        </w:r>
      </w:hyperlink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770-991-6044 or 770-991-6045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Grady Hospital Psychiatric Emergency Clinic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80 Jesse Hill, Jr. Drive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Atlanta, GA 30303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404-616-4762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RiverWoods</w:t>
      </w:r>
      <w:proofErr w:type="spellEnd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 Behavioral Health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223 Medical Center Drive, Riverdale, GA 30274</w:t>
      </w:r>
      <w:r>
        <w:rPr>
          <w:rFonts w:ascii="Arial" w:hAnsi="Arial" w:cs="Arial"/>
          <w:color w:val="6D6D6D"/>
          <w:sz w:val="21"/>
          <w:szCs w:val="21"/>
        </w:rPr>
        <w:br/>
      </w:r>
      <w:hyperlink r:id="rId10" w:history="1">
        <w:r>
          <w:rPr>
            <w:rStyle w:val="Hyperlink"/>
            <w:rFonts w:ascii="Arial" w:hAnsi="Arial" w:cs="Arial"/>
            <w:color w:val="54C86F"/>
            <w:sz w:val="21"/>
            <w:szCs w:val="21"/>
            <w:shd w:val="clear" w:color="auto" w:fill="FFFFFF"/>
          </w:rPr>
          <w:t>http://www.riverwoodsbehavioral.com</w:t>
        </w:r>
      </w:hyperlink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770-991-8500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Nationwide Hotlines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1-800-SUICIDE (1-800-784-2433)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Local Crisis Access/Hotlines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Georgia Crisis and Access Line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(Behavioral Health Link – Single Point of Entry) 75 Piedmont Ave., NE Ste. 256 Atlanta, GA 30303 </w:t>
      </w:r>
      <w:r>
        <w:rPr>
          <w:rFonts w:ascii="Arial" w:hAnsi="Arial" w:cs="Arial"/>
          <w:color w:val="6D6D6D"/>
          <w:sz w:val="21"/>
          <w:szCs w:val="21"/>
        </w:rPr>
        <w:br/>
      </w:r>
      <w:hyperlink r:id="rId11" w:history="1">
        <w:r>
          <w:rPr>
            <w:rStyle w:val="Hyperlink"/>
            <w:rFonts w:ascii="Arial" w:hAnsi="Arial" w:cs="Arial"/>
            <w:color w:val="54C86F"/>
            <w:sz w:val="21"/>
            <w:szCs w:val="21"/>
            <w:shd w:val="clear" w:color="auto" w:fill="FFFFFF"/>
          </w:rPr>
          <w:t>http://www.behavioralhealthlink.com</w:t>
        </w:r>
      </w:hyperlink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1-800-715-4225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Fulton County Department of Mental Health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Emergency Mental Health Services Hotline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404-730-1600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r w:rsidRPr="00610316">
        <w:rPr>
          <w:rStyle w:val="Strong"/>
          <w:rFonts w:ascii="Arial" w:hAnsi="Arial" w:cs="Arial"/>
          <w:color w:val="6D6D6D"/>
          <w:sz w:val="27"/>
          <w:szCs w:val="27"/>
          <w:u w:val="single"/>
          <w:shd w:val="clear" w:color="auto" w:fill="FFFFFF"/>
        </w:rPr>
        <w:t>North Fulton</w:t>
      </w:r>
      <w:r w:rsidRPr="00610316">
        <w:rPr>
          <w:rStyle w:val="Strong"/>
          <w:rFonts w:ascii="Arial" w:hAnsi="Arial" w:cs="Arial"/>
          <w:color w:val="6D6D6D"/>
          <w:sz w:val="21"/>
          <w:szCs w:val="21"/>
          <w:u w:val="single"/>
          <w:shd w:val="clear" w:color="auto" w:fill="FFFFFF"/>
        </w:rPr>
        <w:t> </w:t>
      </w:r>
      <w:r w:rsidRPr="00610316">
        <w:rPr>
          <w:rFonts w:ascii="Arial" w:hAnsi="Arial" w:cs="Arial"/>
          <w:color w:val="6D6D6D"/>
          <w:sz w:val="21"/>
          <w:szCs w:val="21"/>
          <w:u w:val="single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Wellstar</w:t>
      </w:r>
      <w:proofErr w:type="spellEnd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 North Fulton Regional Hospital Emergency Room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3000 Hospital Boulevard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Roswell, GA 30076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770-751-2500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</w:rPr>
        <w:br/>
      </w:r>
      <w:proofErr w:type="spellStart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>Peachford</w:t>
      </w:r>
      <w:proofErr w:type="spellEnd"/>
      <w:r>
        <w:rPr>
          <w:rStyle w:val="Strong"/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 Psychiatric Hospital                                                               Ridgeview Institute 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2151 </w:t>
      </w:r>
      <w:proofErr w:type="spellStart"/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Peachford</w:t>
      </w:r>
      <w:proofErr w:type="spellEnd"/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 Road                                                                                 3995 South Cobb Drive, SE</w:t>
      </w:r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 xml:space="preserve">Atlanta, GA 30338                                                                                       Smyrna, GA 30080 </w:t>
      </w:r>
      <w:r>
        <w:rPr>
          <w:rFonts w:ascii="Arial" w:hAnsi="Arial" w:cs="Arial"/>
          <w:color w:val="6D6D6D"/>
          <w:sz w:val="21"/>
          <w:szCs w:val="21"/>
        </w:rPr>
        <w:br/>
      </w:r>
      <w:hyperlink r:id="rId12" w:history="1">
        <w:r>
          <w:rPr>
            <w:rStyle w:val="Hyperlink"/>
            <w:rFonts w:ascii="Arial" w:hAnsi="Arial" w:cs="Arial"/>
            <w:color w:val="54C86F"/>
            <w:sz w:val="21"/>
            <w:szCs w:val="21"/>
            <w:shd w:val="clear" w:color="auto" w:fill="FFFFFF"/>
          </w:rPr>
          <w:t>www.peachfordhospital.com</w:t>
        </w:r>
      </w:hyperlink>
      <w:r>
        <w:t xml:space="preserve">                                                                                    </w:t>
      </w:r>
      <w:hyperlink r:id="rId13" w:history="1">
        <w:r w:rsidRPr="00D651C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www.ridgeviewinstitute.com</w:t>
        </w:r>
      </w:hyperlink>
      <w:r>
        <w:rPr>
          <w:rFonts w:ascii="Arial" w:hAnsi="Arial" w:cs="Arial"/>
          <w:color w:val="6D6D6D"/>
          <w:sz w:val="21"/>
          <w:szCs w:val="21"/>
        </w:rPr>
        <w:br/>
      </w:r>
      <w:r>
        <w:rPr>
          <w:rFonts w:ascii="Arial" w:hAnsi="Arial" w:cs="Arial"/>
          <w:color w:val="6D6D6D"/>
          <w:sz w:val="21"/>
          <w:szCs w:val="21"/>
          <w:shd w:val="clear" w:color="auto" w:fill="FFFFFF"/>
        </w:rPr>
        <w:t>770-454-2302 or 770-455-3200                                                                  770- 434-4567</w:t>
      </w:r>
    </w:p>
    <w:sectPr w:rsidR="00C2235B" w:rsidSect="003841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90A37" w14:textId="77777777" w:rsidR="0038415B" w:rsidRDefault="0038415B" w:rsidP="0038415B">
      <w:pPr>
        <w:spacing w:after="0" w:line="240" w:lineRule="auto"/>
      </w:pPr>
      <w:r>
        <w:separator/>
      </w:r>
    </w:p>
  </w:endnote>
  <w:endnote w:type="continuationSeparator" w:id="0">
    <w:p w14:paraId="2DDF8786" w14:textId="77777777" w:rsidR="0038415B" w:rsidRDefault="0038415B" w:rsidP="0038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529A4" w14:textId="77777777" w:rsidR="0038415B" w:rsidRDefault="0038415B" w:rsidP="0038415B">
      <w:pPr>
        <w:spacing w:after="0" w:line="240" w:lineRule="auto"/>
      </w:pPr>
      <w:r>
        <w:separator/>
      </w:r>
    </w:p>
  </w:footnote>
  <w:footnote w:type="continuationSeparator" w:id="0">
    <w:p w14:paraId="416F90C5" w14:textId="77777777" w:rsidR="0038415B" w:rsidRDefault="0038415B" w:rsidP="00384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15B"/>
    <w:rsid w:val="0038415B"/>
    <w:rsid w:val="004B5412"/>
    <w:rsid w:val="00610316"/>
    <w:rsid w:val="00C2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A40999"/>
  <w15:chartTrackingRefBased/>
  <w15:docId w15:val="{312B5AD8-7F2C-47A4-BBC0-9ABA3B2FB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415B"/>
    <w:rPr>
      <w:b/>
      <w:bCs/>
    </w:rPr>
  </w:style>
  <w:style w:type="character" w:styleId="Hyperlink">
    <w:name w:val="Hyperlink"/>
    <w:basedOn w:val="DefaultParagraphFont"/>
    <w:uiPriority w:val="99"/>
    <w:unhideWhenUsed/>
    <w:rsid w:val="0038415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dgeviewinstitute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na01.safelinks.protection.outlook.com/?url=http%3A%2F%2Fwww.peachfordhospital.com&amp;data=02%7C01%7Chammocka%40fultonschools.org%7Cfd0bcd41bf8c426240eb08d64beb1447%7C0cdcb19881694b70ba9fda7e3ba700c2%7C1%7C0%7C636779870359898696&amp;sdata=6McujlC2ssZlpHVN6v%2FRXwoUiGTJXQYy05SNBHGhBWs%3D&amp;reserved=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01.safelinks.protection.outlook.com/?url=http%3A%2F%2Fwww.behavioralhealthlink.com&amp;data=02%7C01%7Chammocka%40fultonschools.org%7Cfd0bcd41bf8c426240eb08d64beb1447%7C0cdcb19881694b70ba9fda7e3ba700c2%7C1%7C0%7C636779870359898696&amp;sdata=CaLXF2GgGyutlcEMN369sJH4DUEfZ8Rsa9KwTbVSZXc%3D&amp;reserved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na01.safelinks.protection.outlook.com/?url=http%3A%2F%2Fwww.riverwoodsbehavioral.com&amp;data=02%7C01%7Chammocka%40fultonschools.org%7Cfd0bcd41bf8c426240eb08d64beb1447%7C0cdcb19881694b70ba9fda7e3ba700c2%7C1%7C0%7C636779870359898696&amp;sdata=skyJ5N16x67nMXmTWR05tYOke0DF0ZFJgaNNpGWH6yM%3D&amp;reserved=0" TargetMode="External"/><Relationship Id="rId4" Type="http://schemas.openxmlformats.org/officeDocument/2006/relationships/styles" Target="styles.xml"/><Relationship Id="rId9" Type="http://schemas.openxmlformats.org/officeDocument/2006/relationships/hyperlink" Target="https://na01.safelinks.protection.outlook.com/?url=http%3A%2F%2Fwww.anchorhospital.com&amp;data=02%7C01%7Chammocka%40fultonschools.org%7Cfd0bcd41bf8c426240eb08d64beb1447%7C0cdcb19881694b70ba9fda7e3ba700c2%7C1%7C0%7C636779870359898696&amp;sdata=lcN5Stpk2DHs5EgeoPBOayhcGqfNenyDpoOB%2BPiAzN0%3D&amp;reserved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CultureName xmlns="3e27bc2e-09b5-426f-917a-aebf40bae715" xsi:nil="true"/>
    <AppVersion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28" ma:contentTypeDescription="Create a new document." ma:contentTypeScope="" ma:versionID="4bea292dcef453c922030fef1e5c6645">
  <xsd:schema xmlns:xsd="http://www.w3.org/2001/XMLSchema" xmlns:xs="http://www.w3.org/2001/XMLSchema" xmlns:p="http://schemas.microsoft.com/office/2006/metadata/properties" xmlns:ns3="35a33ef5-8f7a-458e-93f3-91015a76874f" xmlns:ns4="3e27bc2e-09b5-426f-917a-aebf40bae715" targetNamespace="http://schemas.microsoft.com/office/2006/metadata/properties" ma:root="true" ma:fieldsID="7e458f4d104559898123af57d2a784cf" ns3:_="" ns4:_="">
    <xsd:import namespace="35a33ef5-8f7a-458e-93f3-91015a76874f"/>
    <xsd:import namespace="3e27bc2e-09b5-426f-917a-aebf40bae7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60EFF2-FA0A-4AEE-B775-4B488274E7E9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customXml/itemProps2.xml><?xml version="1.0" encoding="utf-8"?>
<ds:datastoreItem xmlns:ds="http://schemas.openxmlformats.org/officeDocument/2006/customXml" ds:itemID="{D66B5B7F-F95D-4FC7-8980-E3F0BCB9D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F3B1F-B83C-42AB-A6C4-CBCF73D7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33ef5-8f7a-458e-93f3-91015a76874f"/>
    <ds:schemaRef ds:uri="3e27bc2e-09b5-426f-917a-aebf40bae7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509</Words>
  <Characters>2902</Characters>
  <Application>Microsoft Office Word</Application>
  <DocSecurity>0</DocSecurity>
  <Lines>24</Lines>
  <Paragraphs>6</Paragraphs>
  <ScaleCrop>false</ScaleCrop>
  <Company>Fulton County Schools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Hammock, Aundrea</dc:creator>
  <cp:keywords/>
  <dc:description/>
  <cp:lastModifiedBy>Hammock, Aundrea</cp:lastModifiedBy>
  <cp:revision>3</cp:revision>
  <dcterms:created xsi:type="dcterms:W3CDTF">2020-03-24T23:38:00Z</dcterms:created>
  <dcterms:modified xsi:type="dcterms:W3CDTF">2020-03-24T23:43:00Z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hammocka@fultonschools.org</vt:lpwstr>
  </property>
  <property fmtid="{D5CDD505-2E9C-101B-9397-08002B2CF9AE}" pid="5" name="MSIP_Label_0ee3c538-ec52-435f-ae58-017644bd9513_SetDate">
    <vt:lpwstr>2020-03-24T23:41:30.9820748Z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